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Umowa licencyjna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Nazwa lub imię i nazwisko</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osoby reprezentowanej do celów podpisania niniejszego dokumentu przez jej upoważnionego przedstawiciela</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[pana/panią] [imię i nazwisko, tytuł/funkcja],</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zwana dalej </w:t>
      </w:r>
      <w:r>
        <w:rPr>
          <w:rFonts w:ascii="Calibri" w:hAnsi="Calibri"/>
          <w:b/>
          <w:sz w:val="22"/>
          <w:szCs w:val="22"/>
        </w:rPr>
        <w:t>„Licencjodawcą”</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z jednej strony, oraz</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Unia Europejska, reprezentowana przez Komisję Europejską, z siedzibą pod adresem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1049 Bruksela, Belgia (zwana dalej </w:t>
      </w:r>
      <w:r>
        <w:rPr>
          <w:rFonts w:ascii="Calibri" w:hAnsi="Calibri"/>
          <w:b/>
          <w:sz w:val="22"/>
          <w:szCs w:val="22"/>
        </w:rPr>
        <w:t>„Licencjobiorcą”</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z drugiej strony,</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zwane dalej łącznie „Stronami”,</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Mając na uwadze, że Licencjodawca jest właścicielem lub posiada niezbędne prawa do udzielenia niniejszej licencji na wykorzystanie utworu opisanego poniżej (zwanego dalej „Utworem”), Strony postanawiają, co następuje:</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Tytuł i krótki opis nagrania (nagrań) wideo</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Czas trwania nagrania wideo:</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Właściciel i autor nagrania wideo (jeżeli są oni różni)</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Imiona i nazwiska aktorów grających w nagraniu wideo:</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Rok(lata) stworzenia</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Licencjodawca przyznaje Licencjobiorcy niewyłączną, nieodpłatną, przenoszalną, niewyłączną i obejmującą cały świat licencję na wykorzystanie utworu.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Prawo do wykorzystania utworu obejmuje głównie prawa do: reprodukcji, przechowywania, dystrybucji, modyfikowania, publikowania, pokazywania, rozpowszechniania, tworzenia utworów zależnych, nadawania, przekazywania publiczności lub publicznego udostępniania w inny sposób, w dowolnym formacie, na dowolnym nośniku i w dowolnym języku, w tym na stronach internetowych </w:t>
      </w:r>
      <w:r>
        <w:rPr>
          <w:rFonts w:ascii="Calibri" w:hAnsi="Calibri"/>
          <w:sz w:val="22"/>
          <w:szCs w:val="22"/>
        </w:rPr>
        <w:lastRenderedPageBreak/>
        <w:t xml:space="preserve">i oficjalnych stronach mediów społecznościowych Unii Europejskiej lub na stronach internetowych stron trzecich i w telewizji.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W celu uniknięcia wątpliwości Licencjobiorca może: dodawać do Utworu dźwięk lub nowe elementy (akapity, tytuły, wprowadzenia, pogrubienia, objaśnienia, spis treści, streszczenie, grafiki, podtytuły we wszystkich językach urzędowych UE), przygotowywać prezentacje, animacje, piktogramy, prezentacje slajdów, wyodrębniać części Utworu lub dzielić Utwór na części oraz zapisywać lub włączać Utwór w bazach danych Komisji Europejskiej, w tym w elektronicznych bazach danych publicznie dostępnych i nieodpłatnych, oraz wykorzystywać Utwór do wszelkich innych celów niezbędnych do wypełniania misji Unii Europejskiej.</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Licencjobiorca może upoważnić swoich pracowników i wykonawców do korzystania w jego imieniu z powyższych praw przyznanych mu przez Licencjodawcę. </w:t>
      </w:r>
    </w:p>
    <w:p w14:paraId="5E9C1ADB" w14:textId="65BE413C" w:rsidR="0063439C" w:rsidRPr="005D025C" w:rsidRDefault="008D6723" w:rsidP="008D6723">
      <w:pPr>
        <w:numPr>
          <w:ilvl w:val="0"/>
          <w:numId w:val="3"/>
        </w:numPr>
        <w:spacing w:after="120"/>
        <w:jc w:val="both"/>
        <w:rPr>
          <w:rFonts w:ascii="Calibri" w:hAnsi="Calibri" w:cs="Calibri"/>
          <w:sz w:val="22"/>
          <w:szCs w:val="22"/>
        </w:rPr>
      </w:pPr>
      <w:r w:rsidRPr="008D6723">
        <w:rPr>
          <w:rFonts w:ascii="Calibri" w:hAnsi="Calibri"/>
          <w:sz w:val="22"/>
          <w:szCs w:val="22"/>
        </w:rPr>
        <w:t>Nie dotyczy</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Licencja jest udzielana na cały okres trwania praw autorskich i, w stosownych przypadkach, na praw pokrewnych.</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Wszystkie prawa autorskie i wszelkie inne prawa własności intelektualnej związane z Utworem pozostają własnością Licencjodawcy, a Licencjobiorca nie nabywa żadnych praw własności w tym zakresie.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Utwory zależne obejmują utwory oryginalne stworzone przez Licencjobiorcę lub jego wykonawców, w których wykorzystano Utwór. Bez uszczerbku dla powyższego Utwory zależne są własnością Licencjobiorcy.</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Korzystanie z praw przyznanych Licencjobiorcy na podstawie niniejszej umowy jest uzależnione od otrzymania przez Licencjobiorcę następującej informacji z należytym uwzględnieniem Licencjodawcy i autora Utworu:</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[Informacja o prawach autorskich dla Licencjodawcy – przykład: © Licencjodawca, rok]</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Korzystanie z praw przyznanych na podstawie niniejszej umowy jest uzależnione od zapłacenia całkowitej kwoty [kwota] euro przez Licencjobiorcę na rzecz Licencjodawcy. Po zapłaceniu tej kwoty Licencjodawca nie wnosi ani nie żąda dalszego zwrotu lub wypłaty odszkodowania przez Licencjobiorcę w odniesieniu do nagrania wideo.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Licencjodawca gwarantuje, że uzyskał wszystkie niezbędne zezwolenia, aby móc udzielić licencji na wyżej wymienione prawa, i gwarantuje, że uzyskał wszystkie stosowne zezwolenia od posiadaczy praw autorskich, praw pokrewnych i innych praw własności intelektualnej związanych z Utworem, a także, w stosownych przypadkach, pisemne zezwolenie ze strony osób przedstawionych w Utworze.</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Licencjodawca gwarantuje, że korzystanie z praw własności intelektualnej, na które udzielono licencji na podstawie niniejszej umowy, nie narusza i nie będzie naruszać praw żadnej osoby trzeciej. W szczególności, choć nie tylko, Licencjodawca gwarantuje, że Utwór nie narusza praw autorskich osób trzecich, praw pokrewnych lub praw do wizerunku.</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Licencjodawca zobowiązuje się do zwolnienia Licencjobiorcy z odpowiedzialności, zapewnia mu obronę i ochronę przed wszelkimi roszczeniami, żądaniami lub działaniami podjętymi przeciwko Licencjobiorcy, a także kosztami lub wydatkami, w tym kosztami prawnymi związanymi z sprawami sądowymi i postępowaniami dotyczącymi zobowiązań wynikających z korzystania z praw własności intelektualnej, które są przedmiotem licencji udzielonej na podstawie niniejszej Umowy (tj. w przypadku gdy strona trzecia wnosi roszczenia przeciwko Komisji Europejskiej w związku z korzystaniem z Utworu).</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Licencjodawca niniejszym wyraża zgodę na przetwarzanie jego osobowych w zakresie niezbędnym do osiągnięcia wyżej wymienionych celów. Licencjobiorca gwarantuje, że dane osobowe są przetwarzane zgodnie z zasadami ustanowionymi rozporządzeniem (UE) 2018/1725. Dane mogą być archiwizowane przez Licencjobiorcę.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lastRenderedPageBreak/>
        <w:t xml:space="preserve">Jako osoba, której dane dotyczą, Licencjodawca ma prawo do uzyskania dostępu do swoich danych osobowych, do informacji o istnieniu i zakresie przetwarzania danych oraz do sprostowania nieprawidłowych danych osobowych. Aby skorzystać z tych praw, Licencjodawca może skontaktować się z: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[podać dane odpowiedniej osoby, do której można zwrócić się w tej sprawie].</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Korzystanie z praw przyznanych na podstawie niniejszej umowy podlega prawu Unii Europejskiej i jest interpretowane zgodnie z tym prawem, uzupełnianym w razie potrzeby prawem belgijskim. W przypadku jakichkolwiek sporów, kontrowersji lub roszczeń wynikających z danej sprawy lub związanych z daną sprawą, których nie można rozstrzygnąć polubownie między Licencjodawcą a Licencjobiorcą, przekazuje się je sądom w Brukseli.</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W imieniu Licencjodawcy,</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Miejscowość i data: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Podpis: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[pan/pani] [Imię i nazwisko]</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[Funkcja/Tytuł, w stosownym przypadku]</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8D6723">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Nazwa osoby prawnej lub imię i nazwisko osoby fizycznej</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Tylko w odniesieniu do osób prawnych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23"/>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pl-PL"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0D6C8-93FF-4FC7-84E2-A1AA66C70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769</Words>
  <Characters>5201</Characters>
  <Application>Microsoft Office Word</Application>
  <DocSecurity>0</DocSecurity>
  <Lines>101</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5929</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2020-09-14T14:24:00Z</dcterms:modified>
</cp:coreProperties>
</file>